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7B" w:rsidRPr="00DE0E7B" w:rsidRDefault="00DE0E7B" w:rsidP="00786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E0E7B">
        <w:rPr>
          <w:rFonts w:ascii="Times New Roman" w:eastAsia="Times New Roman" w:hAnsi="Times New Roman" w:cs="Times New Roman"/>
          <w:b/>
          <w:bCs/>
          <w:sz w:val="32"/>
          <w:szCs w:val="32"/>
        </w:rPr>
        <w:t>Бесплатная юридическая помощь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со статьёй 6 Федерального закона от 21.11.2011 г. № 324-ФЗ «О бесплатной юридической помощи» бесплатная юридическая помощь оказывается в виде: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1) правового консультирования в устной и письменной форме;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2) составления заявлений, жалоб, ходатайств и других документов правового характера;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3) представления интересов гражданина Российской Федерации в судах, государственных и муниципальных органах, организациях в случаях и в порядке, которые установлены Федеральным законом «О бесплатной юридической помощи в Российской Федерации», другими федеральными законами и законами субъектов Российской Федерации.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Бесплатная юридическая помощь может оказываться в иных не запрещённых законодательством Российской Федерации видах.</w:t>
      </w:r>
    </w:p>
    <w:p w:rsidR="005C121F" w:rsidRDefault="005C121F" w:rsidP="00DE0E7B">
      <w:pPr>
        <w:ind w:firstLine="709"/>
        <w:jc w:val="both"/>
      </w:pPr>
    </w:p>
    <w:p w:rsidR="00DE0E7B" w:rsidRPr="00DE0E7B" w:rsidRDefault="00DE0E7B" w:rsidP="00786B4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E0E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Категории граждан,</w:t>
      </w:r>
    </w:p>
    <w:p w:rsidR="00DE0E7B" w:rsidRPr="00DE0E7B" w:rsidRDefault="00DE0E7B" w:rsidP="00786B4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DE0E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имеющих</w:t>
      </w:r>
      <w:proofErr w:type="gramEnd"/>
      <w:r w:rsidRPr="00DE0E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право на получение бесплатной юридической помощи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на получение бесплатной юридической помощи в рамках государственной системы бесплатной юридической помощи имеют категории граждан, указанные в статье 20 Федерального закона от 21.11.2011 г. № 324-ФЗ «О бесплатной юридической помощи»: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2) инвалиды I и II группы;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Труда;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4)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5) граждане, имеющие право на бесплатную юридическую помощь в соответствии с Федеральным законом от 2 августа 1995 года № 122-ФЗ «О социальном обслуживании граждан пожилого возраста и инвалидов»;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0E7B">
        <w:rPr>
          <w:rFonts w:ascii="Times New Roman" w:eastAsia="Times New Roman" w:hAnsi="Times New Roman" w:cs="Times New Roman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lastRenderedPageBreak/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её оказании»;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Постановлением Правительства Челябинской области от 19.09.2012 г. № 507-П «О Порядке принятия решений об оказании в экстренных случаях бесплатной юридической помощи гражданам, оказавшимся в трудной жизненной ситуации» право на получение бесплатной юридической помощи в рамках государственной системы бесплатной юридической помощи имеют граждане, оказавшиеся в трудной жизненной ситуации и пострадавшие от пожара, стихийного бедствия или иного случая, которые возникли</w:t>
      </w:r>
      <w:proofErr w:type="gramEnd"/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результате происшествий/обстоятельств и несут угрозу жизни и здоровью.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Внесённые изменения в Закон Челябинской области от 22.02.2012 г. № 279-ЗО «Об оказании бесплатной юридической помощи в Челябинской области» предоставляют право на бесплатную юридическую помощь в рамках государственной системы бесплатной юридической помощи следующим категориям граждан: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1) инвалиды III группы;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2) граждане, имеющие звание «Ветеран труда Челябинской области»;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3) лица, отбывающие наказание в местах лишения свободы;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4)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E0E7B">
        <w:rPr>
          <w:rFonts w:ascii="Times New Roman" w:eastAsia="Times New Roman" w:hAnsi="Times New Roman" w:cs="Times New Roman"/>
          <w:sz w:val="24"/>
          <w:szCs w:val="24"/>
        </w:rPr>
        <w:t>Теча</w:t>
      </w:r>
      <w:proofErr w:type="spellEnd"/>
      <w:r w:rsidRPr="00DE0E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5) многодетные родители.</w:t>
      </w:r>
    </w:p>
    <w:p w:rsidR="00DE0E7B" w:rsidRPr="00DE0E7B" w:rsidRDefault="00DE0E7B" w:rsidP="00786B49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E0E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Случаи оказания бесплатной юридической помощи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частью 2 статьи 20 Федерального закона от 21.11.2011 г. № 324-ФЗ «О бесплатной юридической помощи в Российской Федерации» правовое консультирование в устной и письменной форме, составление заявлений, жалоб, ходатайств и других документов правового характера осуществляется в следующих случаях</w:t>
      </w:r>
      <w:r w:rsidRPr="00DE0E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2) 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</w:t>
      </w:r>
      <w:r w:rsidRPr="00DE0E7B">
        <w:rPr>
          <w:rFonts w:ascii="Times New Roman" w:eastAsia="Times New Roman" w:hAnsi="Times New Roman" w:cs="Times New Roman"/>
          <w:sz w:val="24"/>
          <w:szCs w:val="24"/>
        </w:rPr>
        <w:lastRenderedPageBreak/>
        <w:t>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5) отказ работодателя в заключени</w:t>
      </w:r>
      <w:proofErr w:type="gramStart"/>
      <w:r w:rsidRPr="00DE0E7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9) назначение, перерасчёт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ребёнка, ежемесячного пособия по уходу за ребёнком, социального пособия на погребение;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12) ограничение дееспособности;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14) медико-социальная экспертиза и реабилитация инвалидов;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частью 1 статьи 21 Федерального закона от 21.11.2011 г. № 324-ФЗ «О бесплатной юридической помощи в Российской Федерации» вышеназванные случаи бесплатной юридической помощи оказываются гражданам, обратившемся за такой помощью: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1) по вопросу, имеющему правовой характер;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lastRenderedPageBreak/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а) решением (приговором) суда;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б) определением суда о прекращении производства по делу в связи с принятием отказа истца от иска;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в) определением суда о прекращении производства по делу в связи с утверждением мирового соглашения;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  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частью 3 статьи 20 Федерального закона от 21.11.2011 г. № 324-ФЗ «О бесплатной юридической помощи в Российской Федерации» адвокаты представляют в судах, государственных и муниципальных органах, организациях интересы граждан, если последние являются: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1) истцами и ответчиками при рассмотрении судами дел о: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 w:rsidRPr="00DE0E7B">
        <w:rPr>
          <w:rFonts w:ascii="Times New Roman" w:eastAsia="Times New Roman" w:hAnsi="Times New Roman" w:cs="Times New Roman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DE0E7B">
        <w:rPr>
          <w:rFonts w:ascii="Times New Roman" w:eastAsia="Times New Roman" w:hAnsi="Times New Roman" w:cs="Times New Roman"/>
          <w:sz w:val="24"/>
          <w:szCs w:val="24"/>
        </w:rPr>
        <w:t>б) признании права на жилое помещение, предоставлении жилого помещения по договору социального найма,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 w:rsidRPr="00DE0E7B">
        <w:rPr>
          <w:rFonts w:ascii="Times New Roman" w:eastAsia="Times New Roman" w:hAnsi="Times New Roman" w:cs="Times New Roman"/>
          <w:sz w:val="24"/>
          <w:szCs w:val="24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2) истцами (заявителями) при рассмотрении судами дел о: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а)   </w:t>
      </w:r>
      <w:proofErr w:type="gramStart"/>
      <w:r w:rsidRPr="00DE0E7B">
        <w:rPr>
          <w:rFonts w:ascii="Times New Roman" w:eastAsia="Times New Roman" w:hAnsi="Times New Roman" w:cs="Times New Roman"/>
          <w:sz w:val="24"/>
          <w:szCs w:val="24"/>
        </w:rPr>
        <w:t>взыскании</w:t>
      </w:r>
      <w:proofErr w:type="gramEnd"/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 алиментов;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DE0E7B">
        <w:rPr>
          <w:rFonts w:ascii="Times New Roman" w:eastAsia="Times New Roman" w:hAnsi="Times New Roman" w:cs="Times New Roman"/>
          <w:sz w:val="24"/>
          <w:szCs w:val="24"/>
        </w:rPr>
        <w:t>возмещении</w:t>
      </w:r>
      <w:proofErr w:type="gramEnd"/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 вреда, причиненного смертью кормильца, увечьем или иным повреждением здоровья, связанным с трудовой деятельностью;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3)  гражданами, в отношении которых судом рассматривается заявление о признании их недееспособными;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DE0E7B" w:rsidRP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E0E7B" w:rsidRDefault="00DE0E7B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</w:t>
      </w:r>
    </w:p>
    <w:p w:rsidR="003723C6" w:rsidRPr="00DE0E7B" w:rsidRDefault="003723C6" w:rsidP="00DE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E7B" w:rsidRPr="003723C6" w:rsidRDefault="003723C6" w:rsidP="003723C6">
      <w:pPr>
        <w:ind w:firstLine="709"/>
        <w:jc w:val="right"/>
        <w:rPr>
          <w:rFonts w:ascii="Times New Roman" w:hAnsi="Times New Roman" w:cs="Times New Roman"/>
        </w:rPr>
      </w:pPr>
      <w:r w:rsidRPr="003723C6">
        <w:rPr>
          <w:rFonts w:ascii="Times New Roman" w:hAnsi="Times New Roman" w:cs="Times New Roman"/>
        </w:rPr>
        <w:t>Материал взят с сайта www.mirovoy-sud74.ru</w:t>
      </w:r>
    </w:p>
    <w:sectPr w:rsidR="00DE0E7B" w:rsidRPr="003723C6" w:rsidSect="00DE0E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E7B"/>
    <w:rsid w:val="003723C6"/>
    <w:rsid w:val="005C121F"/>
    <w:rsid w:val="00786B49"/>
    <w:rsid w:val="00B50325"/>
    <w:rsid w:val="00DE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1F"/>
  </w:style>
  <w:style w:type="paragraph" w:styleId="1">
    <w:name w:val="heading 1"/>
    <w:basedOn w:val="a"/>
    <w:link w:val="10"/>
    <w:uiPriority w:val="9"/>
    <w:qFormat/>
    <w:rsid w:val="00DE0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E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0E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DE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pahomova-ua</dc:creator>
  <cp:keywords/>
  <dc:description/>
  <cp:lastModifiedBy>pahomova-ua</cp:lastModifiedBy>
  <cp:revision>7</cp:revision>
  <dcterms:created xsi:type="dcterms:W3CDTF">2013-08-06T03:18:00Z</dcterms:created>
  <dcterms:modified xsi:type="dcterms:W3CDTF">2013-08-06T03:45:00Z</dcterms:modified>
</cp:coreProperties>
</file>